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9"/>
        <w:gridCol w:w="1417"/>
        <w:gridCol w:w="1304"/>
        <w:gridCol w:w="1531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项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目</w:t>
            </w:r>
          </w:p>
        </w:tc>
        <w:tc>
          <w:tcPr>
            <w:tcW w:w="567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备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年产能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□300</w:t>
            </w:r>
          </w:p>
        </w:tc>
        <w:tc>
          <w:tcPr>
            <w:tcW w:w="130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□500</w:t>
            </w:r>
          </w:p>
        </w:tc>
        <w:tc>
          <w:tcPr>
            <w:tcW w:w="153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□800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□1000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万平米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产品种类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□硅酸钙板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□水泥板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厚度范围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-       </w:t>
            </w:r>
          </w:p>
        </w:tc>
        <w:tc>
          <w:tcPr>
            <w:tcW w:w="2949" w:type="dxa"/>
            <w:gridSpan w:val="2"/>
          </w:tcPr>
          <w:p>
            <w:pPr>
              <w:ind w:firstLine="1120" w:firstLineChars="4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M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板材尺寸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1220*</w:t>
            </w:r>
            <w:r>
              <w:rPr>
                <w:rFonts w:ascii="宋体" w:hAnsi="宋体" w:eastAsia="宋体"/>
                <w:sz w:val="28"/>
                <w:szCs w:val="28"/>
              </w:rPr>
              <w:t>2440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其他：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M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板材色彩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□单色</w:t>
            </w:r>
          </w:p>
        </w:tc>
        <w:tc>
          <w:tcPr>
            <w:tcW w:w="130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□双色</w:t>
            </w:r>
          </w:p>
        </w:tc>
        <w:tc>
          <w:tcPr>
            <w:tcW w:w="153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□三色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密度范围</w:t>
            </w:r>
          </w:p>
        </w:tc>
        <w:tc>
          <w:tcPr>
            <w:tcW w:w="5670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使用原材料</w:t>
            </w:r>
          </w:p>
        </w:tc>
        <w:tc>
          <w:tcPr>
            <w:tcW w:w="5670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板材用途</w:t>
            </w:r>
          </w:p>
        </w:tc>
        <w:tc>
          <w:tcPr>
            <w:tcW w:w="5670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自动化程度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□高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□低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原材料储存方式</w:t>
            </w:r>
          </w:p>
        </w:tc>
        <w:tc>
          <w:tcPr>
            <w:tcW w:w="5670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配料方式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□机械</w:t>
            </w:r>
          </w:p>
        </w:tc>
        <w:tc>
          <w:tcPr>
            <w:tcW w:w="130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□电控</w:t>
            </w:r>
          </w:p>
        </w:tc>
        <w:tc>
          <w:tcPr>
            <w:tcW w:w="153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□人工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预养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□有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□无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垫板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□有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□无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板坯运送方式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□自动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□半自动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小车回流方式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□自动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□半自动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锅炉房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□有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□无（□外购蒸汽）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配电房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□有</w:t>
            </w:r>
          </w:p>
        </w:tc>
        <w:tc>
          <w:tcPr>
            <w:tcW w:w="294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□无（□无需配电房）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深加工占比</w:t>
            </w: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大板</w:t>
            </w:r>
          </w:p>
        </w:tc>
        <w:tc>
          <w:tcPr>
            <w:tcW w:w="130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小板</w:t>
            </w:r>
          </w:p>
        </w:tc>
        <w:tc>
          <w:tcPr>
            <w:tcW w:w="153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异形板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840" w:firstLineChars="3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>
            <w:pPr>
              <w:ind w:firstLine="840" w:firstLineChars="3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>
            <w:pPr>
              <w:ind w:firstLine="840" w:firstLineChars="3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供水情况</w:t>
            </w:r>
          </w:p>
        </w:tc>
        <w:tc>
          <w:tcPr>
            <w:tcW w:w="5670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宋体" w:hAnsi="宋体" w:eastAsia="宋体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详情：</w:t>
    </w:r>
    <w:r>
      <w:rPr>
        <w:rFonts w:hint="default"/>
        <w:lang w:val="en-US" w:eastAsia="zh-CN"/>
      </w:rPr>
      <w:t>www.cw960.com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hint="default" w:ascii="华文宋体" w:hAnsi="华文宋体" w:eastAsia="华文宋体" w:cs="华文宋体"/>
        <w:kern w:val="0"/>
        <w:sz w:val="24"/>
        <w:szCs w:val="24"/>
        <w:lang w:val="en-US"/>
      </w:rPr>
    </w:pPr>
    <w:r>
      <w:rPr>
        <w:rFonts w:ascii="宋体" w:hAnsi="宋体" w:eastAsia="宋体" w:cs="宋体"/>
        <w:kern w:val="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-200025</wp:posOffset>
          </wp:positionV>
          <wp:extent cx="571500" cy="571500"/>
          <wp:effectExtent l="0" t="0" r="0" b="0"/>
          <wp:wrapTight wrapText="bothSides">
            <wp:wrapPolygon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图片 2" descr="C:\Users\Administrator\AppData\Roaming\Tencent\Users\422673578\QQ\WinTemp\RichOle\C93UX~TFC${8I(`NR1`GK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AppData\Roaming\Tencent\Users\422673578\QQ\WinTemp\RichOle\C93UX~TFC${8I(`NR1`GKF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749" cy="57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宋体" w:eastAsia="华文行楷" w:cs="宋体"/>
        <w:kern w:val="0"/>
        <w:sz w:val="24"/>
        <w:szCs w:val="24"/>
      </w:rPr>
      <w:t>云南顺时针科技有限责任公司</w:t>
    </w:r>
    <w:r>
      <w:rPr>
        <w:rFonts w:hint="default" w:ascii="华文宋体" w:hAnsi="华文宋体" w:eastAsia="华文宋体" w:cs="华文宋体"/>
        <w:kern w:val="0"/>
        <w:sz w:val="18"/>
        <w:szCs w:val="18"/>
        <w:lang w:val="en-US"/>
      </w:rPr>
      <w:t>(</w:t>
    </w:r>
    <w:r>
      <w:rPr>
        <w:rFonts w:hint="eastAsia" w:ascii="华文宋体" w:hAnsi="华文宋体" w:eastAsia="华文宋体" w:cs="华文宋体"/>
        <w:kern w:val="0"/>
        <w:sz w:val="18"/>
        <w:szCs w:val="18"/>
        <w:lang w:val="en-US" w:eastAsia="zh-CN"/>
      </w:rPr>
      <w:t>长网实业</w:t>
    </w:r>
    <w:r>
      <w:rPr>
        <w:rFonts w:hint="default" w:ascii="华文宋体" w:hAnsi="华文宋体" w:eastAsia="华文宋体" w:cs="华文宋体"/>
        <w:kern w:val="0"/>
        <w:sz w:val="18"/>
        <w:szCs w:val="18"/>
        <w:lang w:val="en-US"/>
      </w:rPr>
      <w:t>)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39"/>
    <w:rsid w:val="000324AA"/>
    <w:rsid w:val="00072D3D"/>
    <w:rsid w:val="000A45B3"/>
    <w:rsid w:val="00196526"/>
    <w:rsid w:val="001A48ED"/>
    <w:rsid w:val="001F4239"/>
    <w:rsid w:val="004211DE"/>
    <w:rsid w:val="004247CE"/>
    <w:rsid w:val="004F0B3C"/>
    <w:rsid w:val="005B6B64"/>
    <w:rsid w:val="0062465E"/>
    <w:rsid w:val="00684E5E"/>
    <w:rsid w:val="007216A3"/>
    <w:rsid w:val="00782F87"/>
    <w:rsid w:val="00793342"/>
    <w:rsid w:val="00A92848"/>
    <w:rsid w:val="00C53516"/>
    <w:rsid w:val="00C663AE"/>
    <w:rsid w:val="00C754D9"/>
    <w:rsid w:val="00C77CCE"/>
    <w:rsid w:val="00CE4BAF"/>
    <w:rsid w:val="00D12610"/>
    <w:rsid w:val="00DA7FC1"/>
    <w:rsid w:val="00E5537F"/>
    <w:rsid w:val="00EB3D98"/>
    <w:rsid w:val="00FE1415"/>
    <w:rsid w:val="00FE7F9E"/>
    <w:rsid w:val="093D004D"/>
    <w:rsid w:val="1BEF259D"/>
    <w:rsid w:val="39306AB3"/>
    <w:rsid w:val="63AA280F"/>
    <w:rsid w:val="692E36DA"/>
    <w:rsid w:val="7ED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6</TotalTime>
  <ScaleCrop>false</ScaleCrop>
  <LinksUpToDate>false</LinksUpToDate>
  <CharactersWithSpaces>451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2018-10-26T03:17:00Z</dcterms:created>
  <dc:creator>Administrator</dc:creator>
  <cp:lastModifiedBy>山水间之云雾</cp:lastModifiedBy>
  <dcterms:modified xsi:type="dcterms:W3CDTF">2019-09-11T06:09:34Z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